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8E5BC0" w:rsidRPr="008E5BC0">
      <w:pPr>
        <w:rPr>
          <w:rFonts w:ascii="Arial" w:hAnsi="Arial"/>
          <w:b/>
          <w:bCs/>
          <w:i/>
          <w:iCs/>
        </w:rPr>
      </w:pPr>
      <w:r w:rsidRPr="008E5BC0">
        <w:rPr>
          <w:rFonts w:ascii="Arial" w:hAnsi="Arial"/>
          <w:b/>
          <w:bCs/>
          <w:i/>
          <w:iCs/>
        </w:rPr>
        <w:t>Name:</w:t>
      </w:r>
      <w:r>
        <w:rPr>
          <w:rFonts w:ascii="Arial" w:hAnsi="Arial"/>
          <w:b/>
          <w:bCs/>
          <w:i/>
          <w:iCs/>
        </w:rPr>
        <w:t xml:space="preserve"> [type your name here]</w:t>
      </w:r>
    </w:p>
    <w:p w:rsidR="008E5BC0">
      <w:pPr>
        <w:rPr>
          <w:rFonts w:ascii="Arial" w:hAnsi="Arial"/>
        </w:rPr>
      </w:pPr>
    </w:p>
    <w:p w:rsidR="00217982">
      <w:pPr>
        <w:rPr>
          <w:rFonts w:ascii="Arial" w:hAnsi="Arial"/>
        </w:rPr>
      </w:pPr>
      <w:r>
        <w:rPr>
          <w:rFonts w:ascii="Arial" w:hAnsi="Arial"/>
        </w:rPr>
        <w:t>Watch both of the videos that depict protein synthesis. These videos are separated by ~ 40 years and were produced from very different environments.  Make sure to jot down some notes as you re-watch the videos in class.</w:t>
      </w:r>
    </w:p>
    <w:p w:rsidR="00217982">
      <w:pPr>
        <w:rPr>
          <w:rFonts w:ascii="Arial" w:hAnsi="Arial"/>
        </w:rPr>
      </w:pPr>
    </w:p>
    <w:p w:rsidR="00217982">
      <w:pPr>
        <w:rPr>
          <w:rFonts w:ascii="Arial" w:hAnsi="Arial"/>
          <w:b/>
        </w:rPr>
      </w:pPr>
      <w:r w:rsidRPr="00217982">
        <w:rPr>
          <w:rFonts w:ascii="Arial" w:hAnsi="Arial"/>
          <w:b/>
        </w:rPr>
        <w:t>Videos - compare and contrast.</w:t>
      </w:r>
    </w:p>
    <w:p w:rsidR="00217982">
      <w:pPr>
        <w:rPr>
          <w:rFonts w:ascii="Arial" w:hAnsi="Arial"/>
          <w:b/>
        </w:rPr>
      </w:pPr>
    </w:p>
    <w:p w:rsidR="00217982" w:rsidRPr="00217982">
      <w:pPr>
        <w:rPr>
          <w:rFonts w:ascii="Arial" w:hAnsi="Arial"/>
          <w:b/>
        </w:rPr>
      </w:pPr>
      <w:r>
        <w:rPr>
          <w:rFonts w:ascii="Arial" w:hAnsi="Arial"/>
          <w:b/>
        </w:rPr>
        <w:t>1971 Stanford vs. 2008 RIKEN (Japanese research institute)</w:t>
      </w:r>
    </w:p>
    <w:p w:rsidR="00217982">
      <w:pPr>
        <w:rPr>
          <w:rFonts w:ascii="Arial" w:hAnsi="Arial"/>
        </w:rPr>
      </w:pPr>
    </w:p>
    <w:p w:rsidR="00217982">
      <w:pPr>
        <w:rPr>
          <w:rFonts w:ascii="Arial" w:hAnsi="Arial"/>
        </w:rPr>
      </w:pPr>
      <w:r>
        <w:rPr>
          <w:rFonts w:ascii="Arial" w:hAnsi="Arial"/>
        </w:rPr>
        <w:t>1.) What elements of the videos are the same?  What processes were well understood in 1971 and still hold up in 2008 (when the second video was made)?</w:t>
      </w:r>
    </w:p>
    <w:p w:rsidR="00E51BF7" w:rsidRPr="00EA590B" w:rsidP="00EA590B">
      <w:pPr>
        <w:spacing w:line="480" w:lineRule="auto"/>
        <w:jc w:val="both"/>
        <w:rPr>
          <w:rFonts w:ascii="Times New Roman" w:hAnsi="Times New Roman" w:cs="Times New Roman"/>
        </w:rPr>
      </w:pPr>
      <w:r w:rsidRPr="00EA590B">
        <w:rPr>
          <w:rFonts w:ascii="Times New Roman" w:hAnsi="Times New Roman" w:cs="Times New Roman"/>
        </w:rPr>
        <w:t xml:space="preserve">Both videos explain </w:t>
      </w:r>
      <w:r w:rsidRPr="00EA590B" w:rsidR="00761560">
        <w:rPr>
          <w:rFonts w:ascii="Times New Roman" w:hAnsi="Times New Roman" w:cs="Times New Roman"/>
        </w:rPr>
        <w:t xml:space="preserve">that the mRNA exits the </w:t>
      </w:r>
      <w:r w:rsidRPr="00EA590B" w:rsidR="00275B90">
        <w:rPr>
          <w:rFonts w:ascii="Times New Roman" w:hAnsi="Times New Roman" w:cs="Times New Roman"/>
        </w:rPr>
        <w:t xml:space="preserve">cell </w:t>
      </w:r>
      <w:r w:rsidRPr="00EA590B" w:rsidR="00761560">
        <w:rPr>
          <w:rFonts w:ascii="Times New Roman" w:hAnsi="Times New Roman" w:cs="Times New Roman"/>
        </w:rPr>
        <w:t>nucleus</w:t>
      </w:r>
      <w:r w:rsidRPr="00EA590B" w:rsidR="00F542C5">
        <w:rPr>
          <w:rFonts w:ascii="Times New Roman" w:hAnsi="Times New Roman" w:cs="Times New Roman"/>
        </w:rPr>
        <w:t xml:space="preserve"> through a nucleus pore</w:t>
      </w:r>
      <w:r w:rsidRPr="00EA590B" w:rsidR="00275B90">
        <w:rPr>
          <w:rFonts w:ascii="Times New Roman" w:hAnsi="Times New Roman" w:cs="Times New Roman"/>
        </w:rPr>
        <w:t xml:space="preserve"> with the protein information.</w:t>
      </w:r>
      <w:r w:rsidRPr="00EA590B" w:rsidR="00077E75">
        <w:rPr>
          <w:rFonts w:ascii="Times New Roman" w:hAnsi="Times New Roman" w:cs="Times New Roman"/>
        </w:rPr>
        <w:t xml:space="preserve"> The </w:t>
      </w:r>
      <w:r w:rsidRPr="00EA590B" w:rsidR="00D24547">
        <w:rPr>
          <w:rFonts w:ascii="Times New Roman" w:hAnsi="Times New Roman" w:cs="Times New Roman"/>
        </w:rPr>
        <w:t>ribosomes in the cell cytoplasm are</w:t>
      </w:r>
      <w:r w:rsidRPr="00EA590B" w:rsidR="00077E75">
        <w:rPr>
          <w:rFonts w:ascii="Times New Roman" w:hAnsi="Times New Roman" w:cs="Times New Roman"/>
        </w:rPr>
        <w:t xml:space="preserve"> also explained in both videos as responsible for transferring RNA information for protein </w:t>
      </w:r>
      <w:r w:rsidRPr="00EA590B" w:rsidR="0020375F">
        <w:rPr>
          <w:rFonts w:ascii="Times New Roman" w:hAnsi="Times New Roman" w:cs="Times New Roman"/>
        </w:rPr>
        <w:t>synthesis</w:t>
      </w:r>
      <w:r w:rsidRPr="00EA590B" w:rsidR="00077E75">
        <w:rPr>
          <w:rFonts w:ascii="Times New Roman" w:hAnsi="Times New Roman" w:cs="Times New Roman"/>
        </w:rPr>
        <w:t xml:space="preserve">. </w:t>
      </w:r>
      <w:r w:rsidRPr="00EA590B" w:rsidR="00462FEF">
        <w:rPr>
          <w:rFonts w:ascii="Times New Roman" w:hAnsi="Times New Roman" w:cs="Times New Roman"/>
        </w:rPr>
        <w:t xml:space="preserve">There </w:t>
      </w:r>
      <w:r w:rsidRPr="00EA590B" w:rsidR="00711DD3">
        <w:rPr>
          <w:rFonts w:ascii="Times New Roman" w:hAnsi="Times New Roman" w:cs="Times New Roman"/>
        </w:rPr>
        <w:t>is</w:t>
      </w:r>
      <w:r w:rsidRPr="00EA590B" w:rsidR="00462FEF">
        <w:rPr>
          <w:rFonts w:ascii="Times New Roman" w:hAnsi="Times New Roman" w:cs="Times New Roman"/>
        </w:rPr>
        <w:t xml:space="preserve"> </w:t>
      </w:r>
      <w:r w:rsidRPr="00EA590B" w:rsidR="000E65FC">
        <w:rPr>
          <w:rFonts w:ascii="Times New Roman" w:hAnsi="Times New Roman" w:cs="Times New Roman"/>
        </w:rPr>
        <w:t>Transfer</w:t>
      </w:r>
      <w:r w:rsidRPr="00EA590B" w:rsidR="00462FEF">
        <w:rPr>
          <w:rFonts w:ascii="Times New Roman" w:hAnsi="Times New Roman" w:cs="Times New Roman"/>
        </w:rPr>
        <w:t xml:space="preserve"> RNA which </w:t>
      </w:r>
      <w:r w:rsidRPr="00EA590B" w:rsidR="00E644B8">
        <w:rPr>
          <w:rFonts w:ascii="Times New Roman" w:hAnsi="Times New Roman" w:cs="Times New Roman"/>
        </w:rPr>
        <w:t>approaches</w:t>
      </w:r>
      <w:r w:rsidRPr="00EA590B" w:rsidR="00462FEF">
        <w:rPr>
          <w:rFonts w:ascii="Times New Roman" w:hAnsi="Times New Roman" w:cs="Times New Roman"/>
        </w:rPr>
        <w:t xml:space="preserve"> the amino acids depending on the sequence of the mRNA. </w:t>
      </w:r>
      <w:r w:rsidRPr="00EA590B" w:rsidR="00361953">
        <w:rPr>
          <w:rFonts w:ascii="Times New Roman" w:hAnsi="Times New Roman" w:cs="Times New Roman"/>
        </w:rPr>
        <w:t xml:space="preserve">Both videos explain that a nucleotide triplet known as a codon </w:t>
      </w:r>
      <w:r w:rsidRPr="00EA590B" w:rsidR="00166529">
        <w:rPr>
          <w:rFonts w:ascii="Times New Roman" w:hAnsi="Times New Roman" w:cs="Times New Roman"/>
        </w:rPr>
        <w:t xml:space="preserve">contains protein </w:t>
      </w:r>
      <w:r w:rsidRPr="00EA590B" w:rsidR="00711DD3">
        <w:rPr>
          <w:rFonts w:ascii="Times New Roman" w:hAnsi="Times New Roman" w:cs="Times New Roman"/>
        </w:rPr>
        <w:t>synthesis</w:t>
      </w:r>
      <w:r w:rsidRPr="00EA590B" w:rsidR="00166529">
        <w:rPr>
          <w:rFonts w:ascii="Times New Roman" w:hAnsi="Times New Roman" w:cs="Times New Roman"/>
        </w:rPr>
        <w:t xml:space="preserve"> information in the mRNA. </w:t>
      </w:r>
    </w:p>
    <w:p w:rsidR="00E51BF7">
      <w:pPr>
        <w:rPr>
          <w:rFonts w:ascii="Arial" w:hAnsi="Arial"/>
        </w:rPr>
      </w:pPr>
    </w:p>
    <w:p w:rsidR="00E51BF7">
      <w:pPr>
        <w:rPr>
          <w:rFonts w:ascii="Arial" w:hAnsi="Arial"/>
        </w:rPr>
      </w:pPr>
    </w:p>
    <w:p w:rsidR="00E51BF7">
      <w:pPr>
        <w:rPr>
          <w:rFonts w:ascii="Arial" w:hAnsi="Arial"/>
        </w:rPr>
      </w:pPr>
    </w:p>
    <w:p w:rsidR="00217982">
      <w:pPr>
        <w:rPr>
          <w:rFonts w:ascii="Arial" w:hAnsi="Arial"/>
        </w:rPr>
      </w:pPr>
      <w:r>
        <w:rPr>
          <w:rFonts w:ascii="Arial" w:hAnsi="Arial"/>
        </w:rPr>
        <w:t xml:space="preserve">2.) </w:t>
      </w:r>
      <w:r>
        <w:rPr>
          <w:rFonts w:ascii="Arial" w:hAnsi="Arial"/>
        </w:rPr>
        <w:t>What aspects of the video were updated from 1971? Describe 4 differences.</w:t>
      </w:r>
    </w:p>
    <w:p w:rsidR="00217982">
      <w:pPr>
        <w:rPr>
          <w:rFonts w:ascii="Arial" w:hAnsi="Arial"/>
        </w:rPr>
      </w:pPr>
    </w:p>
    <w:p w:rsidR="00217982" w:rsidRPr="00EA590B" w:rsidP="00EA590B">
      <w:pPr>
        <w:spacing w:line="480" w:lineRule="auto"/>
        <w:jc w:val="both"/>
        <w:rPr>
          <w:rFonts w:ascii="Times New Roman" w:hAnsi="Times New Roman" w:cs="Times New Roman"/>
        </w:rPr>
      </w:pPr>
      <w:r w:rsidRPr="00EA590B">
        <w:rPr>
          <w:rFonts w:ascii="Times New Roman" w:hAnsi="Times New Roman" w:cs="Times New Roman"/>
        </w:rPr>
        <w:t xml:space="preserve">The video from 1971 includes the initiator factor and terminator factor which </w:t>
      </w:r>
      <w:r w:rsidRPr="00EA590B" w:rsidR="000E65FC">
        <w:rPr>
          <w:rFonts w:ascii="Times New Roman" w:hAnsi="Times New Roman" w:cs="Times New Roman"/>
        </w:rPr>
        <w:t>starts</w:t>
      </w:r>
      <w:r w:rsidRPr="00EA590B">
        <w:rPr>
          <w:rFonts w:ascii="Times New Roman" w:hAnsi="Times New Roman" w:cs="Times New Roman"/>
        </w:rPr>
        <w:t xml:space="preserve"> the process of protein synthesis </w:t>
      </w:r>
      <w:r w:rsidRPr="00EA590B" w:rsidR="000E65FC">
        <w:rPr>
          <w:rFonts w:ascii="Times New Roman" w:hAnsi="Times New Roman" w:cs="Times New Roman"/>
        </w:rPr>
        <w:t xml:space="preserve">and the T factor which transfers the amino acid to the ribosome message complex. </w:t>
      </w:r>
      <w:r w:rsidRPr="00EA590B" w:rsidR="00D210A1">
        <w:rPr>
          <w:rFonts w:ascii="Times New Roman" w:hAnsi="Times New Roman" w:cs="Times New Roman"/>
        </w:rPr>
        <w:t xml:space="preserve">These are not included in the video from 2008. The video from 2008 also explains that </w:t>
      </w:r>
      <w:r w:rsidRPr="00EA590B" w:rsidR="005359E4">
        <w:rPr>
          <w:rFonts w:ascii="Times New Roman" w:hAnsi="Times New Roman" w:cs="Times New Roman"/>
        </w:rPr>
        <w:t xml:space="preserve">the unnecessary regions which do not </w:t>
      </w:r>
      <w:r w:rsidRPr="00EA590B" w:rsidR="00F20FD9">
        <w:rPr>
          <w:rFonts w:ascii="Times New Roman" w:hAnsi="Times New Roman" w:cs="Times New Roman"/>
        </w:rPr>
        <w:t>encode</w:t>
      </w:r>
      <w:r w:rsidRPr="00EA590B" w:rsidR="005359E4">
        <w:rPr>
          <w:rFonts w:ascii="Times New Roman" w:hAnsi="Times New Roman" w:cs="Times New Roman"/>
        </w:rPr>
        <w:t xml:space="preserve"> information required in protein </w:t>
      </w:r>
      <w:r w:rsidRPr="00EA590B" w:rsidR="00F542C5">
        <w:rPr>
          <w:rFonts w:ascii="Times New Roman" w:hAnsi="Times New Roman" w:cs="Times New Roman"/>
        </w:rPr>
        <w:t>synthesis are</w:t>
      </w:r>
      <w:r w:rsidRPr="00EA590B" w:rsidR="00F20FD9">
        <w:rPr>
          <w:rFonts w:ascii="Times New Roman" w:hAnsi="Times New Roman" w:cs="Times New Roman"/>
        </w:rPr>
        <w:t xml:space="preserve"> removed from the DNS sequence before the mRNA exits the cell nucleus in a process called splicing. </w:t>
      </w:r>
      <w:r w:rsidRPr="00EA590B" w:rsidR="00711DD3">
        <w:rPr>
          <w:rFonts w:ascii="Times New Roman" w:hAnsi="Times New Roman" w:cs="Times New Roman"/>
        </w:rPr>
        <w:t xml:space="preserve">The updated video also </w:t>
      </w:r>
      <w:r w:rsidRPr="00EA590B" w:rsidR="00E67588">
        <w:rPr>
          <w:rFonts w:ascii="Times New Roman" w:hAnsi="Times New Roman" w:cs="Times New Roman"/>
        </w:rPr>
        <w:t>explains</w:t>
      </w:r>
      <w:r w:rsidRPr="00EA590B" w:rsidR="00711DD3">
        <w:rPr>
          <w:rFonts w:ascii="Times New Roman" w:hAnsi="Times New Roman" w:cs="Times New Roman"/>
        </w:rPr>
        <w:t xml:space="preserve"> the appalling entail which protects the RNA molecule carrying the protein information from accidental degradation. </w:t>
      </w:r>
      <w:r w:rsidRPr="00EA590B" w:rsidR="00C52055">
        <w:rPr>
          <w:rFonts w:ascii="Times New Roman" w:hAnsi="Times New Roman" w:cs="Times New Roman"/>
        </w:rPr>
        <w:t xml:space="preserve">The second video also explains how </w:t>
      </w:r>
      <w:r w:rsidRPr="00EA590B" w:rsidR="000A2C94">
        <w:rPr>
          <w:rFonts w:ascii="Times New Roman" w:hAnsi="Times New Roman" w:cs="Times New Roman"/>
        </w:rPr>
        <w:t>transcription factors direct</w:t>
      </w:r>
      <w:r w:rsidRPr="00EA590B" w:rsidR="00C52055">
        <w:rPr>
          <w:rFonts w:ascii="Times New Roman" w:hAnsi="Times New Roman" w:cs="Times New Roman"/>
        </w:rPr>
        <w:t xml:space="preserve"> the RNA polymerase to link with the Target DNA. </w:t>
      </w:r>
    </w:p>
    <w:p w:rsidR="00217982">
      <w:pPr>
        <w:rPr>
          <w:rFonts w:ascii="Arial" w:hAnsi="Arial"/>
        </w:rPr>
      </w:pPr>
    </w:p>
    <w:p w:rsidR="00217982">
      <w:pPr>
        <w:rPr>
          <w:rFonts w:ascii="Arial" w:hAnsi="Arial"/>
        </w:rPr>
      </w:pPr>
    </w:p>
    <w:p w:rsidR="00E51BF7">
      <w:pPr>
        <w:rPr>
          <w:rFonts w:ascii="Arial" w:hAnsi="Arial"/>
        </w:rPr>
      </w:pPr>
      <w:r>
        <w:rPr>
          <w:rFonts w:ascii="Arial" w:hAnsi="Arial"/>
        </w:rPr>
        <w:t xml:space="preserve">3.) The second video includes transcription factors.  How does it depict transcription factor function? </w:t>
      </w:r>
    </w:p>
    <w:p w:rsidR="004E3929" w:rsidRPr="00EA590B" w:rsidP="00EA590B">
      <w:pPr>
        <w:spacing w:line="480" w:lineRule="auto"/>
        <w:rPr>
          <w:rFonts w:ascii="Times New Roman" w:hAnsi="Times New Roman" w:cs="Times New Roman"/>
        </w:rPr>
      </w:pPr>
      <w:r w:rsidRPr="00EA590B">
        <w:rPr>
          <w:rFonts w:ascii="Times New Roman" w:hAnsi="Times New Roman" w:cs="Times New Roman"/>
        </w:rPr>
        <w:t xml:space="preserve">The second video explains the transcription factors as responsible for </w:t>
      </w:r>
      <w:r w:rsidRPr="00EA590B" w:rsidR="00E644B8">
        <w:rPr>
          <w:rFonts w:ascii="Times New Roman" w:hAnsi="Times New Roman" w:cs="Times New Roman"/>
        </w:rPr>
        <w:t>triggering</w:t>
      </w:r>
      <w:r w:rsidRPr="00EA590B">
        <w:rPr>
          <w:rFonts w:ascii="Times New Roman" w:hAnsi="Times New Roman" w:cs="Times New Roman"/>
        </w:rPr>
        <w:t xml:space="preserve"> the RNA </w:t>
      </w:r>
      <w:r w:rsidRPr="00EA590B" w:rsidR="004056A1">
        <w:rPr>
          <w:rFonts w:ascii="Times New Roman" w:hAnsi="Times New Roman" w:cs="Times New Roman"/>
        </w:rPr>
        <w:t xml:space="preserve">polymerase to link with the target DNA. </w:t>
      </w:r>
      <w:r w:rsidRPr="00EA590B" w:rsidR="00E644B8">
        <w:rPr>
          <w:rFonts w:ascii="Times New Roman" w:hAnsi="Times New Roman" w:cs="Times New Roman"/>
        </w:rPr>
        <w:t xml:space="preserve">A different set of transcription factors joins the DNA strands and unfolds them </w:t>
      </w:r>
      <w:r w:rsidRPr="00EA590B" w:rsidR="006E0DB4">
        <w:rPr>
          <w:rFonts w:ascii="Times New Roman" w:hAnsi="Times New Roman" w:cs="Times New Roman"/>
        </w:rPr>
        <w:t xml:space="preserve">and then leave the DNA strand </w:t>
      </w:r>
      <w:r w:rsidRPr="00EA590B" w:rsidR="00EA590B">
        <w:rPr>
          <w:rFonts w:ascii="Times New Roman" w:hAnsi="Times New Roman" w:cs="Times New Roman"/>
        </w:rPr>
        <w:t>to allow</w:t>
      </w:r>
      <w:r w:rsidRPr="00EA590B" w:rsidR="00BE4A76">
        <w:rPr>
          <w:rFonts w:ascii="Times New Roman" w:hAnsi="Times New Roman" w:cs="Times New Roman"/>
        </w:rPr>
        <w:t xml:space="preserve"> DNA information copying. </w:t>
      </w:r>
    </w:p>
    <w:p w:rsidR="00217982">
      <w:pPr>
        <w:rPr>
          <w:rFonts w:ascii="Arial" w:hAnsi="Arial"/>
        </w:rPr>
      </w:pPr>
    </w:p>
    <w:p w:rsidR="00217982">
      <w:pPr>
        <w:rPr>
          <w:rFonts w:ascii="Arial" w:hAnsi="Arial"/>
        </w:rPr>
      </w:pPr>
    </w:p>
    <w:p w:rsidR="00217982">
      <w:pPr>
        <w:rPr>
          <w:rFonts w:ascii="Arial" w:hAnsi="Arial"/>
        </w:rPr>
      </w:pPr>
    </w:p>
    <w:p w:rsidR="008E5BC0" w:rsidP="008E5BC0">
      <w:pPr>
        <w:rPr>
          <w:rFonts w:ascii="Arial" w:hAnsi="Arial"/>
        </w:rPr>
      </w:pPr>
      <w:r>
        <w:rPr>
          <w:rFonts w:ascii="Arial" w:hAnsi="Arial"/>
        </w:rPr>
        <w:t>4.) Subjective question.  Aside from the advancement in our understanding of protein synthesis between the two videos, which of the videos did you prefer?  What did you like about the video you</w:t>
      </w:r>
      <w:r w:rsidR="00C901F0">
        <w:rPr>
          <w:rFonts w:ascii="Arial" w:hAnsi="Arial"/>
        </w:rPr>
        <w:t xml:space="preserve"> preferred?  </w:t>
      </w:r>
    </w:p>
    <w:p w:rsidR="00C901F0" w:rsidRPr="00EA590B" w:rsidP="00EA590B">
      <w:pPr>
        <w:spacing w:line="480" w:lineRule="auto"/>
        <w:jc w:val="both"/>
        <w:rPr>
          <w:rFonts w:ascii="Times New Roman" w:hAnsi="Times New Roman" w:cs="Times New Roman"/>
        </w:rPr>
      </w:pPr>
      <w:r w:rsidRPr="00EA590B">
        <w:rPr>
          <w:rFonts w:ascii="Times New Roman" w:hAnsi="Times New Roman" w:cs="Times New Roman"/>
        </w:rPr>
        <w:t xml:space="preserve">I preferred the second video to the 1971 video. The second video uses modern animation technology to represent the DNA components which makes it easier to follow appealing to watch. The second video also includes a narration of the various processes as they take place making it easy to follow through. </w:t>
      </w:r>
      <w:r w:rsidRPr="00EA590B" w:rsidR="00D0487C">
        <w:rPr>
          <w:rFonts w:ascii="Times New Roman" w:hAnsi="Times New Roman" w:cs="Times New Roman"/>
        </w:rPr>
        <w:t>The second video also offers a good representation of the human cell and other components that constitute the body process. 
</w:t>
      </w:r>
    </w:p>
    <w:p w:rsidR="008E5BC0" w:rsidRPr="00EA590B" w:rsidP="00EA590B">
      <w:pPr>
        <w:spacing w:line="480" w:lineRule="auto"/>
        <w:jc w:val="both"/>
        <w:rPr>
          <w:rFonts w:ascii="Times New Roman" w:hAnsi="Times New Roman" w:cs="Times New Roman"/>
        </w:rPr>
      </w:pPr>
    </w:p>
    <w:p w:rsidR="008E5BC0" w:rsidRPr="00EA590B" w:rsidP="00EA590B">
      <w:pPr>
        <w:spacing w:line="480" w:lineRule="auto"/>
        <w:jc w:val="both"/>
        <w:rPr>
          <w:rFonts w:ascii="Times New Roman" w:hAnsi="Times New Roman" w:cs="Times New Roman"/>
        </w:rPr>
      </w:pPr>
    </w:p>
    <w:p w:rsidR="00E51BF7">
      <w:pPr>
        <w:rPr>
          <w:rFonts w:ascii="Arial" w:hAnsi="Arial"/>
        </w:rPr>
      </w:pPr>
    </w:p>
    <w:p w:rsidR="00E51BF7">
      <w:pPr>
        <w:rPr>
          <w:rFonts w:ascii="Arial" w:hAnsi="Arial"/>
        </w:rPr>
      </w:pPr>
    </w:p>
    <w:p w:rsidR="00E51BF7">
      <w:pPr>
        <w:rPr>
          <w:rFonts w:ascii="Arial" w:hAnsi="Arial"/>
        </w:rPr>
      </w:pPr>
    </w:p>
    <w:p w:rsidR="00E51BF7">
      <w:pPr>
        <w:rPr>
          <w:rFonts w:ascii="Arial" w:hAnsi="Arial"/>
        </w:rPr>
      </w:pPr>
    </w:p>
    <w:p w:rsidR="00E51BF7">
      <w:pPr>
        <w:rPr>
          <w:rFonts w:ascii="Arial" w:hAnsi="Arial"/>
        </w:rPr>
      </w:pPr>
    </w:p>
    <w:p w:rsidR="00E51BF7">
      <w:pPr>
        <w:rPr>
          <w:rFonts w:ascii="Arial" w:hAnsi="Arial"/>
        </w:rPr>
      </w:pPr>
    </w:p>
    <w:p w:rsidR="00E51BF7">
      <w:pPr>
        <w:rPr>
          <w:rFonts w:ascii="Arial" w:hAnsi="Arial"/>
        </w:rPr>
      </w:pPr>
    </w:p>
    <w:p w:rsidR="00E51BF7">
      <w:pPr>
        <w:rPr>
          <w:rFonts w:ascii="Arial" w:hAnsi="Arial"/>
        </w:rPr>
      </w:pPr>
    </w:p>
    <w:p w:rsidR="00E51BF7">
      <w:pPr>
        <w:rPr>
          <w:rFonts w:ascii="Arial" w:hAnsi="Arial"/>
        </w:rPr>
      </w:pPr>
    </w:p>
    <w:p w:rsidR="00E51BF7">
      <w:pPr>
        <w:rPr>
          <w:rFonts w:ascii="Arial" w:hAnsi="Arial"/>
        </w:rPr>
      </w:pPr>
    </w:p>
    <w:p w:rsidR="00E51BF7">
      <w:pPr>
        <w:rPr>
          <w:rFonts w:ascii="Arial" w:hAnsi="Arial"/>
        </w:rPr>
      </w:pPr>
    </w:p>
    <w:p w:rsidR="00E51BF7">
      <w:pPr>
        <w:rPr>
          <w:rFonts w:ascii="Arial" w:hAnsi="Arial"/>
        </w:rPr>
      </w:pPr>
    </w:p>
    <w:p w:rsidR="00E51BF7">
      <w:pPr>
        <w:rPr>
          <w:rFonts w:ascii="Arial" w:hAnsi="Arial"/>
        </w:rPr>
      </w:pPr>
    </w:p>
    <w:p w:rsidR="00E51BF7">
      <w:pPr>
        <w:rPr>
          <w:rFonts w:ascii="Arial" w:hAnsi="Arial"/>
        </w:rPr>
      </w:pPr>
    </w:p>
    <w:p w:rsidR="00E51BF7">
      <w:pPr>
        <w:rPr>
          <w:rFonts w:ascii="Arial" w:hAnsi="Arial"/>
        </w:rPr>
      </w:pPr>
    </w:p>
    <w:p w:rsidR="00E51BF7">
      <w:pPr>
        <w:rPr>
          <w:rFonts w:ascii="Arial" w:hAnsi="Arial"/>
        </w:rPr>
      </w:pPr>
    </w:p>
    <w:p w:rsidR="00BC072C" w:rsidRPr="00E51BF7">
      <w:pPr>
        <w:rPr>
          <w:rFonts w:ascii="Arial" w:hAnsi="Arial"/>
        </w:rPr>
      </w:pPr>
    </w:p>
    <w:sectPr w:rsidSect="001C1A75">
      <w:headerReference w:type="default" r:id="rId4"/>
      <w:footerReference w:type="default" r:id="rId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A75" w:rsidRPr="001C1A75">
    <w:pPr>
      <w:pStyle w:val="Footer"/>
      <w:rPr>
        <w:rFonts w:ascii="Arial" w:hAnsi="Arial"/>
      </w:rPr>
    </w:pPr>
    <w:r w:rsidRPr="001C1A75">
      <w:rPr>
        <w:rStyle w:val="PageNumber"/>
        <w:rFonts w:ascii="Arial" w:hAnsi="Arial"/>
      </w:rPr>
      <w:fldChar w:fldCharType="begin"/>
    </w:r>
    <w:r w:rsidRPr="001C1A75">
      <w:rPr>
        <w:rStyle w:val="PageNumber"/>
        <w:rFonts w:ascii="Arial" w:hAnsi="Arial"/>
      </w:rPr>
      <w:instrText xml:space="preserve"> PAGE </w:instrText>
    </w:r>
    <w:r w:rsidRPr="001C1A75">
      <w:rPr>
        <w:rStyle w:val="PageNumber"/>
        <w:rFonts w:ascii="Arial" w:hAnsi="Arial"/>
      </w:rPr>
      <w:fldChar w:fldCharType="separate"/>
    </w:r>
    <w:r w:rsidR="00EA590B">
      <w:rPr>
        <w:rStyle w:val="PageNumber"/>
        <w:rFonts w:ascii="Arial" w:hAnsi="Arial"/>
        <w:noProof/>
      </w:rPr>
      <w:t>2</w:t>
    </w:r>
    <w:r w:rsidRPr="001C1A75">
      <w:rPr>
        <w:rStyle w:val="PageNumber"/>
        <w:rFonts w:ascii="Arial" w:hAnsi="Arial"/>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A75" w:rsidRPr="00E51BF7">
    <w:pPr>
      <w:pStyle w:val="Header"/>
      <w:rPr>
        <w:rFonts w:ascii="Arial" w:hAnsi="Arial"/>
        <w:b/>
        <w:bCs/>
        <w:i/>
        <w:iCs/>
      </w:rPr>
    </w:pPr>
    <w:r w:rsidRPr="00E51BF7">
      <w:rPr>
        <w:rFonts w:ascii="Arial" w:hAnsi="Arial"/>
        <w:b/>
        <w:bCs/>
        <w:i/>
        <w:iCs/>
      </w:rPr>
      <w:t>BIOL 377 - In-class activi</w:t>
    </w:r>
    <w:r w:rsidR="00217982">
      <w:rPr>
        <w:rFonts w:ascii="Arial" w:hAnsi="Arial"/>
        <w:b/>
        <w:bCs/>
        <w:i/>
        <w:iCs/>
      </w:rPr>
      <w:t>ty – video comparison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E51BF7"/>
    <w:rsid w:val="000645CE"/>
    <w:rsid w:val="00077E75"/>
    <w:rsid w:val="000A2C94"/>
    <w:rsid w:val="000E65FC"/>
    <w:rsid w:val="00125542"/>
    <w:rsid w:val="00166529"/>
    <w:rsid w:val="001B1E30"/>
    <w:rsid w:val="001C1A75"/>
    <w:rsid w:val="0020375F"/>
    <w:rsid w:val="00217982"/>
    <w:rsid w:val="00275B90"/>
    <w:rsid w:val="00361953"/>
    <w:rsid w:val="004056A1"/>
    <w:rsid w:val="00462FEF"/>
    <w:rsid w:val="00480895"/>
    <w:rsid w:val="004E3929"/>
    <w:rsid w:val="005359E4"/>
    <w:rsid w:val="006E0DB4"/>
    <w:rsid w:val="00711DD3"/>
    <w:rsid w:val="00737065"/>
    <w:rsid w:val="00761336"/>
    <w:rsid w:val="00761560"/>
    <w:rsid w:val="0085446A"/>
    <w:rsid w:val="0088389B"/>
    <w:rsid w:val="008C4EB5"/>
    <w:rsid w:val="008E5BC0"/>
    <w:rsid w:val="00970BFE"/>
    <w:rsid w:val="00991DF3"/>
    <w:rsid w:val="00A55692"/>
    <w:rsid w:val="00A93EA6"/>
    <w:rsid w:val="00BC072C"/>
    <w:rsid w:val="00BE4A76"/>
    <w:rsid w:val="00C204FF"/>
    <w:rsid w:val="00C52055"/>
    <w:rsid w:val="00C901F0"/>
    <w:rsid w:val="00D0487C"/>
    <w:rsid w:val="00D210A1"/>
    <w:rsid w:val="00D24547"/>
    <w:rsid w:val="00D54BEB"/>
    <w:rsid w:val="00E4121F"/>
    <w:rsid w:val="00E51BF7"/>
    <w:rsid w:val="00E644B8"/>
    <w:rsid w:val="00E67588"/>
    <w:rsid w:val="00EA590B"/>
    <w:rsid w:val="00EB785A"/>
    <w:rsid w:val="00F20FD9"/>
    <w:rsid w:val="00F542C5"/>
    <w:rsid w:val="00FD35D1"/>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5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BF7"/>
    <w:pPr>
      <w:tabs>
        <w:tab w:val="center" w:pos="4320"/>
        <w:tab w:val="right" w:pos="8640"/>
      </w:tabs>
    </w:pPr>
  </w:style>
  <w:style w:type="character" w:customStyle="1" w:styleId="HeaderChar">
    <w:name w:val="Header Char"/>
    <w:basedOn w:val="DefaultParagraphFont"/>
    <w:link w:val="Header"/>
    <w:uiPriority w:val="99"/>
    <w:rsid w:val="00E51BF7"/>
  </w:style>
  <w:style w:type="paragraph" w:styleId="Footer">
    <w:name w:val="footer"/>
    <w:basedOn w:val="Normal"/>
    <w:link w:val="FooterChar"/>
    <w:uiPriority w:val="99"/>
    <w:unhideWhenUsed/>
    <w:rsid w:val="00E51BF7"/>
    <w:pPr>
      <w:tabs>
        <w:tab w:val="center" w:pos="4320"/>
        <w:tab w:val="right" w:pos="8640"/>
      </w:tabs>
    </w:pPr>
  </w:style>
  <w:style w:type="character" w:customStyle="1" w:styleId="FooterChar">
    <w:name w:val="Footer Char"/>
    <w:basedOn w:val="DefaultParagraphFont"/>
    <w:link w:val="Footer"/>
    <w:uiPriority w:val="99"/>
    <w:rsid w:val="00E51BF7"/>
  </w:style>
  <w:style w:type="character" w:styleId="PageNumber">
    <w:name w:val="page number"/>
    <w:basedOn w:val="DefaultParagraphFont"/>
    <w:uiPriority w:val="99"/>
    <w:semiHidden/>
    <w:unhideWhenUsed/>
    <w:rsid w:val="001C1A75"/>
  </w:style>
  <w:style w:type="paragraph" w:styleId="ListParagraph">
    <w:name w:val="List Paragraph"/>
    <w:basedOn w:val="Normal"/>
    <w:uiPriority w:val="34"/>
    <w:qFormat/>
    <w:rsid w:val="00217982"/>
    <w:pPr>
      <w:ind w:left="720"/>
      <w:contextualSpacing/>
    </w:pPr>
  </w:style>
</w:styles>
</file>

<file path=word/webSettings.xml><?xml version="1.0" encoding="utf-8"?>
<w:webSettings xmlns:r="http://schemas.openxmlformats.org/officeDocument/2006/relationships" xmlns:w="http://schemas.openxmlformats.org/wordprocessingml/2006/main">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419</Words>
  <Characters>2391</Characters>
  <Application>Microsoft Office Word</Application>
  <DocSecurity>0</DocSecurity>
  <Lines>19</Lines>
  <Paragraphs>5</Paragraphs>
  <ScaleCrop>false</ScaleCrop>
  <Company/>
  <LinksUpToDate>false</LinksUpToDate>
  <CharactersWithSpaces>2805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Indriolo</dc:creator>
  <cp:lastModifiedBy>computer</cp:lastModifiedBy>
  <cp:revision>31</cp:revision>
  <cp:lastPrinted>2016-02-17T17:46:00Z</cp:lastPrinted>
  <dcterms:created xsi:type="dcterms:W3CDTF">2020-10-02T17:29:00Z</dcterms:created>
  <dcterms:modified xsi:type="dcterms:W3CDTF">2020-10-12T15:38:00Z</dcterms:modified>
</cp:coreProperties>
</file>